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3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6"/>
        <w:gridCol w:w="1291"/>
        <w:gridCol w:w="709"/>
      </w:tblGrid>
      <w:tr w:rsidR="00224161" w:rsidRPr="00D359DC" w:rsidTr="00224161">
        <w:trPr>
          <w:cantSplit/>
          <w:trHeight w:val="370"/>
        </w:trPr>
        <w:tc>
          <w:tcPr>
            <w:tcW w:w="6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D359DC">
              <w:rPr>
                <w:rFonts w:ascii="Arial" w:eastAsia="Times New Roman" w:hAnsi="Arial" w:cs="Arial"/>
                <w:b/>
                <w:sz w:val="24"/>
                <w:szCs w:val="24"/>
                <w:lang w:val="es-ES_tradnl"/>
              </w:rPr>
              <w:t>Ítems</w:t>
            </w:r>
          </w:p>
        </w:tc>
        <w:tc>
          <w:tcPr>
            <w:tcW w:w="20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D359DC">
              <w:rPr>
                <w:rFonts w:ascii="Arial" w:eastAsia="Times New Roman" w:hAnsi="Arial" w:cs="Arial"/>
                <w:b/>
                <w:sz w:val="24"/>
                <w:szCs w:val="24"/>
                <w:lang w:val="es-ES_tradnl"/>
              </w:rPr>
              <w:t>Puntos</w:t>
            </w:r>
          </w:p>
        </w:tc>
      </w:tr>
      <w:tr w:rsidR="00224161" w:rsidRPr="00D359DC" w:rsidTr="00224161">
        <w:trPr>
          <w:trHeight w:val="345"/>
        </w:trPr>
        <w:tc>
          <w:tcPr>
            <w:tcW w:w="6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359DC">
              <w:rPr>
                <w:rFonts w:ascii="Arial" w:hAnsi="Arial" w:cs="Arial"/>
                <w:sz w:val="24"/>
                <w:szCs w:val="24"/>
              </w:rPr>
              <w:t xml:space="preserve">Anemia 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D359DC"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</w:p>
        </w:tc>
      </w:tr>
      <w:tr w:rsidR="00224161" w:rsidRPr="00D359DC" w:rsidTr="00224161">
        <w:trPr>
          <w:trHeight w:val="345"/>
        </w:trPr>
        <w:tc>
          <w:tcPr>
            <w:tcW w:w="6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359DC">
              <w:rPr>
                <w:rFonts w:ascii="Arial" w:hAnsi="Arial" w:cs="Arial"/>
                <w:sz w:val="24"/>
                <w:szCs w:val="24"/>
              </w:rPr>
              <w:t>Uso reciente de antimicrobianos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D359DC"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</w:p>
        </w:tc>
      </w:tr>
      <w:tr w:rsidR="00224161" w:rsidRPr="00D359DC" w:rsidTr="00224161">
        <w:trPr>
          <w:trHeight w:val="345"/>
        </w:trPr>
        <w:tc>
          <w:tcPr>
            <w:tcW w:w="6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359DC">
              <w:rPr>
                <w:rFonts w:ascii="Arial" w:hAnsi="Arial" w:cs="Arial"/>
                <w:sz w:val="24"/>
                <w:szCs w:val="24"/>
              </w:rPr>
              <w:t>Hacinamiento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D359DC"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</w:p>
        </w:tc>
      </w:tr>
      <w:tr w:rsidR="00224161" w:rsidRPr="00D359DC" w:rsidTr="00224161">
        <w:trPr>
          <w:trHeight w:val="345"/>
        </w:trPr>
        <w:tc>
          <w:tcPr>
            <w:tcW w:w="6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D359DC">
              <w:rPr>
                <w:rFonts w:ascii="Arial" w:hAnsi="Arial" w:cs="Arial"/>
                <w:sz w:val="24"/>
                <w:szCs w:val="24"/>
                <w:lang w:val="es-MX"/>
              </w:rPr>
              <w:t>Fumador pasivo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D359DC"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</w:p>
        </w:tc>
      </w:tr>
      <w:tr w:rsidR="00224161" w:rsidRPr="00D359DC" w:rsidTr="00224161">
        <w:trPr>
          <w:trHeight w:val="345"/>
        </w:trPr>
        <w:tc>
          <w:tcPr>
            <w:tcW w:w="6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359DC">
              <w:rPr>
                <w:rFonts w:ascii="Arial" w:hAnsi="Arial" w:cs="Arial"/>
                <w:sz w:val="24"/>
                <w:szCs w:val="24"/>
              </w:rPr>
              <w:t>Morbilidad infecciosa recurrente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  <w:r w:rsidRPr="00D359DC"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</w:p>
        </w:tc>
      </w:tr>
      <w:tr w:rsidR="00224161" w:rsidRPr="00D359DC" w:rsidTr="00224161">
        <w:trPr>
          <w:trHeight w:val="345"/>
        </w:trPr>
        <w:tc>
          <w:tcPr>
            <w:tcW w:w="6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359D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20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161" w:rsidRPr="00D359DC" w:rsidRDefault="00224161" w:rsidP="00224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_tradnl"/>
              </w:rPr>
            </w:pPr>
          </w:p>
        </w:tc>
      </w:tr>
    </w:tbl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b/>
          <w:sz w:val="24"/>
          <w:szCs w:val="24"/>
          <w:lang w:val="es-ES_tradnl"/>
        </w:rPr>
        <w:t>Anexo 2.</w:t>
      </w:r>
      <w:r w:rsidRPr="00D359DC">
        <w:rPr>
          <w:rFonts w:ascii="Arial" w:eastAsia="Times New Roman" w:hAnsi="Arial" w:cs="Arial"/>
          <w:sz w:val="24"/>
          <w:szCs w:val="24"/>
          <w:lang w:val="es-ES_tradnl"/>
        </w:rPr>
        <w:t xml:space="preserve"> </w:t>
      </w:r>
      <w:r w:rsidRPr="00D359DC">
        <w:rPr>
          <w:rFonts w:ascii="Arial" w:eastAsia="Times New Roman" w:hAnsi="Arial" w:cs="Arial"/>
          <w:b/>
          <w:sz w:val="24"/>
          <w:szCs w:val="24"/>
          <w:lang w:val="es-ES_tradnl"/>
        </w:rPr>
        <w:t>Instrumento pronóstico de neumonía complicada</w:t>
      </w: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2241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224161" w:rsidRPr="00D359DC" w:rsidRDefault="00224161" w:rsidP="00A103CC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Para la aplicación del instrumento usted puede utilizar como fuentes de información el interrogatorio a la madre o tutora y la historia clínica individual.</w:t>
      </w:r>
    </w:p>
    <w:p w:rsidR="00224161" w:rsidRPr="00D359DC" w:rsidRDefault="00224161" w:rsidP="002241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El instrumento puede ser aplicado en consultas ambulatorias, cuerpo de guardia o sala de hospitalización.</w:t>
      </w:r>
    </w:p>
    <w:p w:rsidR="00224161" w:rsidRPr="00D359DC" w:rsidRDefault="00224161" w:rsidP="002241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 xml:space="preserve">Marcar con una X en la casilla </w:t>
      </w:r>
      <w:r w:rsidRPr="00D359DC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1, 2, 3, 4 o 5 </w:t>
      </w:r>
      <w:r w:rsidRPr="00D359DC">
        <w:rPr>
          <w:rFonts w:ascii="Arial" w:eastAsia="Times New Roman" w:hAnsi="Arial" w:cs="Arial"/>
          <w:sz w:val="24"/>
          <w:szCs w:val="24"/>
          <w:lang w:val="es-ES_tradnl"/>
        </w:rPr>
        <w:t>en dependencia del factor de riesgo presente.</w:t>
      </w:r>
    </w:p>
    <w:p w:rsidR="00224161" w:rsidRPr="00D359DC" w:rsidRDefault="00224161" w:rsidP="002241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Sumar la totalidad de los puntos obtenidos y escribir el resultado en la última casilla.</w:t>
      </w:r>
    </w:p>
    <w:p w:rsidR="00224161" w:rsidRPr="00D359DC" w:rsidRDefault="00224161" w:rsidP="002241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 xml:space="preserve">La prueba se considera positiva cuando el valor es de 8 puntos o más. </w:t>
      </w:r>
    </w:p>
    <w:p w:rsidR="00224161" w:rsidRPr="00D359DC" w:rsidRDefault="00224161" w:rsidP="002241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 xml:space="preserve">Para considerar la morbilidad infecciosa recurrente use los siguientes criterios:   </w:t>
      </w:r>
      <w:r w:rsidRPr="00D359DC">
        <w:rPr>
          <w:rFonts w:ascii="Arial" w:eastAsia="Times New Roman" w:hAnsi="Arial" w:cs="Arial"/>
          <w:b/>
          <w:sz w:val="24"/>
          <w:szCs w:val="24"/>
          <w:lang w:val="es-ES_tradnl"/>
        </w:rPr>
        <w:t>Enfermedades respiratorias</w:t>
      </w:r>
      <w:r w:rsidRPr="00D359DC">
        <w:rPr>
          <w:rFonts w:ascii="Arial" w:eastAsia="Times New Roman" w:hAnsi="Arial" w:cs="Arial"/>
          <w:sz w:val="24"/>
          <w:szCs w:val="24"/>
          <w:lang w:val="es-ES_tradnl"/>
        </w:rPr>
        <w:t>. Rinofaringitis febriles: Más de 6 a 10 episodios en  lactantes. Amigdalitis: Más de 7 episodios en un año. Otitis Media Aguda: Más de 3 episodios en 6 meses ó 4 en un año. Sinusitis: 2 episodios en 6 meses ó 3 en un año. Neumonías o Bronconeumonías: 2 veces en un año o 3 en cualquier  tiempo. Bronquiolitis: 3 o más en un año. Crup infeccioso: 3 o más en un año.</w:t>
      </w:r>
    </w:p>
    <w:p w:rsidR="00224161" w:rsidRPr="00D359DC" w:rsidRDefault="00224161" w:rsidP="00224161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b/>
          <w:sz w:val="24"/>
          <w:szCs w:val="24"/>
          <w:lang w:val="es-ES_tradnl"/>
        </w:rPr>
        <w:t>Enfermedades gastrointestinales</w:t>
      </w:r>
      <w:r w:rsidRPr="00D359DC">
        <w:rPr>
          <w:rFonts w:ascii="Arial" w:eastAsia="Times New Roman" w:hAnsi="Arial" w:cs="Arial"/>
          <w:sz w:val="24"/>
          <w:szCs w:val="24"/>
          <w:lang w:val="es-ES_tradnl"/>
        </w:rPr>
        <w:t xml:space="preserve">. Enfermedades diarreicas agudas: tres o más ingresos durante el primer año y/o diagnóstico de diarrea persistente.  </w:t>
      </w:r>
    </w:p>
    <w:p w:rsidR="00224161" w:rsidRPr="00D359DC" w:rsidRDefault="00224161" w:rsidP="002241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 xml:space="preserve">Se considera hacinamiento cuando el índice </w:t>
      </w:r>
      <w:r w:rsidR="00783B24">
        <w:rPr>
          <w:rFonts w:ascii="Arial" w:eastAsia="Times New Roman" w:hAnsi="Arial" w:cs="Arial"/>
          <w:sz w:val="24"/>
          <w:szCs w:val="24"/>
          <w:lang w:val="es-ES_tradnl"/>
        </w:rPr>
        <w:t>es</w:t>
      </w:r>
      <w:r w:rsidRPr="00D359DC">
        <w:rPr>
          <w:rFonts w:ascii="Arial" w:eastAsia="Times New Roman" w:hAnsi="Arial" w:cs="Arial"/>
          <w:sz w:val="24"/>
          <w:szCs w:val="24"/>
          <w:lang w:val="es-ES_tradnl"/>
        </w:rPr>
        <w:t xml:space="preserve"> superior a dos, calculado según la división entre el número de dormitorios de la vivienda y el número de personas que viven en ellas.</w:t>
      </w:r>
    </w:p>
    <w:p w:rsidR="00224161" w:rsidRPr="00D359DC" w:rsidRDefault="00224161" w:rsidP="002241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Se considera fumador pasivo a aquel niño que convive al menos con un fumador en la vivienda.</w:t>
      </w:r>
    </w:p>
    <w:p w:rsidR="00224161" w:rsidRPr="00D359DC" w:rsidRDefault="00224161" w:rsidP="00224161">
      <w:pPr>
        <w:numPr>
          <w:ilvl w:val="0"/>
          <w:numId w:val="2"/>
        </w:numPr>
        <w:spacing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Se considera uso reciente de antimicrobianos a los tratados tres meses previos a la hospitalización.</w:t>
      </w:r>
    </w:p>
    <w:p w:rsidR="00224161" w:rsidRPr="00D359DC" w:rsidRDefault="00224161" w:rsidP="00224161">
      <w:pPr>
        <w:numPr>
          <w:ilvl w:val="0"/>
          <w:numId w:val="2"/>
        </w:numPr>
        <w:spacing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Se consider</w:t>
      </w:r>
      <w:r w:rsidR="00EC0F1D">
        <w:rPr>
          <w:rFonts w:ascii="Arial" w:eastAsia="Times New Roman" w:hAnsi="Arial" w:cs="Arial"/>
          <w:sz w:val="24"/>
          <w:szCs w:val="24"/>
          <w:lang w:val="es-ES_tradnl"/>
        </w:rPr>
        <w:t>a</w:t>
      </w:r>
      <w:r w:rsidRPr="00D359DC">
        <w:rPr>
          <w:rFonts w:ascii="Arial" w:eastAsia="Times New Roman" w:hAnsi="Arial" w:cs="Arial"/>
          <w:sz w:val="24"/>
          <w:szCs w:val="24"/>
          <w:lang w:val="es-ES_tradnl"/>
        </w:rPr>
        <w:t xml:space="preserve"> el diagnóstico de anemia cuando la Hemoglobina fue de &lt; 11 g/L y el  Hematocrito de &lt;  33 % en niños a partir de sei</w:t>
      </w:r>
      <w:r w:rsidR="00EC0F1D">
        <w:rPr>
          <w:rFonts w:ascii="Arial" w:eastAsia="Times New Roman" w:hAnsi="Arial" w:cs="Arial"/>
          <w:sz w:val="24"/>
          <w:szCs w:val="24"/>
          <w:lang w:val="es-ES_tradnl"/>
        </w:rPr>
        <w:t>s meses. En menores se considera</w:t>
      </w:r>
      <w:bookmarkStart w:id="0" w:name="_GoBack"/>
      <w:bookmarkEnd w:id="0"/>
      <w:r w:rsidRPr="00D359DC">
        <w:rPr>
          <w:rFonts w:ascii="Arial" w:eastAsia="Times New Roman" w:hAnsi="Arial" w:cs="Arial"/>
          <w:sz w:val="24"/>
          <w:szCs w:val="24"/>
          <w:lang w:val="es-ES_tradnl"/>
        </w:rPr>
        <w:t xml:space="preserve"> de acuerdo a los valores acordados según edad.</w:t>
      </w:r>
    </w:p>
    <w:p w:rsidR="00224161" w:rsidRPr="00D359DC" w:rsidRDefault="00224161" w:rsidP="002241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Interpretación del resultado según categorías de riesgo:</w:t>
      </w:r>
    </w:p>
    <w:p w:rsidR="00224161" w:rsidRPr="00D359DC" w:rsidRDefault="00224161" w:rsidP="002241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Bajo riesgo……………………. 0  a 3 puntos</w:t>
      </w:r>
    </w:p>
    <w:p w:rsidR="00224161" w:rsidRPr="00D359DC" w:rsidRDefault="00224161" w:rsidP="002241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Riesgo moderado…………….. 4 a 7  puntos</w:t>
      </w:r>
    </w:p>
    <w:p w:rsidR="00224161" w:rsidRPr="00D359DC" w:rsidRDefault="00224161" w:rsidP="002241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Alto riesgo……………………...8 a 11 puntos</w:t>
      </w:r>
    </w:p>
    <w:p w:rsidR="00224161" w:rsidRPr="00D359DC" w:rsidRDefault="00224161" w:rsidP="002241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D359DC">
        <w:rPr>
          <w:rFonts w:ascii="Arial" w:eastAsia="Times New Roman" w:hAnsi="Arial" w:cs="Arial"/>
          <w:sz w:val="24"/>
          <w:szCs w:val="24"/>
          <w:lang w:val="es-ES_tradnl"/>
        </w:rPr>
        <w:t>Riesgo extremo………………. 12 o más puntos</w:t>
      </w:r>
    </w:p>
    <w:p w:rsidR="00224161" w:rsidRPr="00D359DC" w:rsidRDefault="00224161" w:rsidP="00224161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sectPr w:rsidR="00224161" w:rsidRPr="00D359DC" w:rsidSect="00EA2278">
      <w:pgSz w:w="12242" w:h="15842" w:code="1"/>
      <w:pgMar w:top="1701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239C93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11"/>
    <w:multiLevelType w:val="hybridMultilevel"/>
    <w:tmpl w:val="3DC409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57C"/>
    <w:rsid w:val="0009630A"/>
    <w:rsid w:val="00224161"/>
    <w:rsid w:val="0054157C"/>
    <w:rsid w:val="00783B24"/>
    <w:rsid w:val="00A103CC"/>
    <w:rsid w:val="00D359DC"/>
    <w:rsid w:val="00D41C78"/>
    <w:rsid w:val="00EA2278"/>
    <w:rsid w:val="00EC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161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161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C5031-92C7-4C6E-A740-5577A925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1808</Characters>
  <Application>Microsoft Office Word</Application>
  <DocSecurity>0</DocSecurity>
  <Lines>15</Lines>
  <Paragraphs>4</Paragraphs>
  <ScaleCrop>false</ScaleCrop>
  <Company>KIKO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KIKO</dc:creator>
  <cp:keywords/>
  <dc:description/>
  <cp:lastModifiedBy>KIKO</cp:lastModifiedBy>
  <cp:revision>7</cp:revision>
  <dcterms:created xsi:type="dcterms:W3CDTF">2016-06-12T14:51:00Z</dcterms:created>
  <dcterms:modified xsi:type="dcterms:W3CDTF">2016-06-17T11:54:00Z</dcterms:modified>
</cp:coreProperties>
</file>